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6496" w:rsidRPr="00DC6496" w:rsidRDefault="00DC6496" w:rsidP="00DC649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C6496">
        <w:rPr>
          <w:b/>
          <w:bCs/>
          <w:color w:val="333333"/>
          <w:sz w:val="28"/>
          <w:szCs w:val="28"/>
        </w:rPr>
        <w:t>Продлена отсрочка внесения арендной платы за федеральное имущество для мобилизованных предпринимателей</w:t>
      </w:r>
    </w:p>
    <w:bookmarkEnd w:id="0"/>
    <w:p w:rsidR="00DC6496" w:rsidRPr="00DC6496" w:rsidRDefault="00DC6496" w:rsidP="00DC6496">
      <w:pPr>
        <w:shd w:val="clear" w:color="auto" w:fill="FFFFFF"/>
        <w:contextualSpacing/>
        <w:rPr>
          <w:color w:val="000000"/>
          <w:sz w:val="28"/>
          <w:szCs w:val="28"/>
        </w:rPr>
      </w:pPr>
      <w:r w:rsidRPr="00DC6496">
        <w:rPr>
          <w:color w:val="000000"/>
          <w:sz w:val="28"/>
          <w:szCs w:val="28"/>
        </w:rPr>
        <w:t> </w:t>
      </w:r>
      <w:r w:rsidRPr="00DC6496">
        <w:rPr>
          <w:color w:val="FFFFFF"/>
          <w:sz w:val="28"/>
          <w:szCs w:val="28"/>
        </w:rPr>
        <w:t>Текст</w:t>
      </w:r>
    </w:p>
    <w:p w:rsidR="00DC6496" w:rsidRPr="00DC6496" w:rsidRDefault="00DC6496" w:rsidP="00DC64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C6496">
        <w:rPr>
          <w:color w:val="000000"/>
          <w:sz w:val="28"/>
          <w:szCs w:val="28"/>
          <w:shd w:val="clear" w:color="auto" w:fill="FFFFFF"/>
        </w:rPr>
        <w:t>Правительство продлило период отсрочки внесения платежей за аренду федерального имущества для предпринимателей, призванных на службу по мобилизации, заключивших контракт о прохождении военной службы или ставших добровольцами.</w:t>
      </w:r>
    </w:p>
    <w:p w:rsidR="00DC6496" w:rsidRPr="00DC6496" w:rsidRDefault="00DC6496" w:rsidP="00DC64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C6496">
        <w:rPr>
          <w:color w:val="000000"/>
          <w:sz w:val="28"/>
          <w:szCs w:val="28"/>
          <w:shd w:val="clear" w:color="auto" w:fill="FFFFFF"/>
        </w:rPr>
        <w:t>Отсрочка предоставляется не только на весь период прохождения службы, но и ещё на 90 дней после её окончания и распространяется на правоотношения, возникшие с 15 октября 2022 г.</w:t>
      </w:r>
    </w:p>
    <w:p w:rsidR="003F5DC5" w:rsidRPr="000D3911" w:rsidRDefault="003F5DC5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0D3911" w:rsidRDefault="007E3D54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2E9F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2023-03-09T14:32:00Z</dcterms:created>
  <dcterms:modified xsi:type="dcterms:W3CDTF">2023-03-09T14:32:00Z</dcterms:modified>
</cp:coreProperties>
</file>